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8F" w:rsidRDefault="00B11E7A" w:rsidP="00B11E7A">
      <w:pPr>
        <w:ind w:left="1440" w:hanging="1440"/>
        <w:rPr>
          <w:rFonts w:eastAsia="Times New Roman"/>
          <w:color w:val="000000"/>
        </w:rPr>
      </w:pPr>
      <w:r w:rsidRPr="00B11E7A">
        <w:rPr>
          <w:b/>
        </w:rPr>
        <w:t>To:</w:t>
      </w:r>
      <w:r>
        <w:tab/>
        <w:t xml:space="preserve">Boards of Education of </w:t>
      </w:r>
      <w:r w:rsidR="006427AF">
        <w:t xml:space="preserve">Canaan, </w:t>
      </w:r>
      <w:r>
        <w:rPr>
          <w:rFonts w:eastAsia="Times New Roman"/>
          <w:color w:val="000000"/>
        </w:rPr>
        <w:t>Cornwall, Kent, North Canaan, Salisbury, Sharon and Regional School District No. 1</w:t>
      </w:r>
      <w:r w:rsidR="006427AF">
        <w:rPr>
          <w:rFonts w:eastAsia="Times New Roman"/>
          <w:color w:val="000000"/>
        </w:rPr>
        <w:t xml:space="preserve"> (referred to collectively herein as “Boards”)</w:t>
      </w:r>
    </w:p>
    <w:p w:rsidR="00B11E7A" w:rsidRDefault="00B11E7A" w:rsidP="00B11E7A">
      <w:pPr>
        <w:ind w:left="1440" w:hanging="1440"/>
        <w:rPr>
          <w:rFonts w:eastAsia="Times New Roman"/>
          <w:color w:val="000000"/>
        </w:rPr>
      </w:pPr>
      <w:r w:rsidRPr="00B11E7A">
        <w:rPr>
          <w:rFonts w:eastAsia="Times New Roman"/>
          <w:b/>
          <w:color w:val="000000"/>
        </w:rPr>
        <w:t>From:</w:t>
      </w:r>
      <w:r w:rsidRPr="00B11E7A">
        <w:rPr>
          <w:rFonts w:eastAsia="Times New Roman"/>
          <w:color w:val="000000"/>
        </w:rPr>
        <w:tab/>
      </w:r>
      <w:r w:rsidR="006427AF">
        <w:rPr>
          <w:rFonts w:eastAsia="Times New Roman"/>
          <w:color w:val="000000"/>
        </w:rPr>
        <w:t>F</w:t>
      </w:r>
      <w:r w:rsidR="00FB0349">
        <w:rPr>
          <w:rFonts w:eastAsia="Times New Roman"/>
          <w:color w:val="000000"/>
        </w:rPr>
        <w:t>rederick L</w:t>
      </w:r>
      <w:r w:rsidR="006427AF">
        <w:rPr>
          <w:rFonts w:eastAsia="Times New Roman"/>
          <w:color w:val="000000"/>
        </w:rPr>
        <w:t>. Dorsey, Counsel for Town of Canaan-Falls Village</w:t>
      </w:r>
    </w:p>
    <w:p w:rsidR="00B11E7A" w:rsidRDefault="00B11E7A" w:rsidP="00B11E7A">
      <w:pPr>
        <w:ind w:left="1440" w:hanging="1440"/>
        <w:rPr>
          <w:rFonts w:eastAsia="Times New Roman"/>
          <w:color w:val="000000"/>
        </w:rPr>
      </w:pPr>
      <w:r w:rsidRPr="00B11E7A">
        <w:rPr>
          <w:rFonts w:eastAsia="Times New Roman"/>
          <w:b/>
          <w:color w:val="000000"/>
        </w:rPr>
        <w:t>Re:</w:t>
      </w:r>
      <w:r w:rsidRPr="00B11E7A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>Proposed Joint Employment Agreement for Superintendent of Schools</w:t>
      </w:r>
    </w:p>
    <w:p w:rsidR="00B11E7A" w:rsidRDefault="00B11E7A" w:rsidP="00B11E7A">
      <w:pPr>
        <w:ind w:left="1440" w:hanging="1440"/>
        <w:rPr>
          <w:rFonts w:eastAsia="Times New Roman"/>
          <w:color w:val="000000"/>
        </w:rPr>
      </w:pPr>
      <w:r w:rsidRPr="00B11E7A">
        <w:rPr>
          <w:rFonts w:eastAsia="Times New Roman"/>
          <w:b/>
          <w:color w:val="000000"/>
        </w:rPr>
        <w:t>Date:</w:t>
      </w:r>
      <w:r>
        <w:rPr>
          <w:rFonts w:eastAsia="Times New Roman"/>
          <w:color w:val="000000"/>
        </w:rPr>
        <w:tab/>
        <w:t xml:space="preserve">March </w:t>
      </w:r>
      <w:r w:rsidR="00E42674">
        <w:rPr>
          <w:rFonts w:eastAsia="Times New Roman"/>
          <w:color w:val="000000"/>
        </w:rPr>
        <w:t>26</w:t>
      </w:r>
      <w:r>
        <w:rPr>
          <w:rFonts w:eastAsia="Times New Roman"/>
          <w:color w:val="000000"/>
        </w:rPr>
        <w:t>, 2015</w:t>
      </w:r>
    </w:p>
    <w:p w:rsidR="00B11E7A" w:rsidRPr="00B11E7A" w:rsidRDefault="00B11E7A" w:rsidP="00B11E7A">
      <w:pPr>
        <w:ind w:left="1440" w:hanging="1440"/>
        <w:rPr>
          <w:rFonts w:eastAsia="Times New Roman"/>
          <w:b/>
          <w:color w:val="000000"/>
          <w:u w:val="single"/>
        </w:rPr>
      </w:pPr>
      <w:r w:rsidRPr="00B11E7A">
        <w:rPr>
          <w:rFonts w:eastAsia="Times New Roman"/>
          <w:b/>
          <w:color w:val="000000"/>
          <w:u w:val="single"/>
        </w:rPr>
        <w:tab/>
      </w:r>
      <w:r w:rsidRPr="00B11E7A">
        <w:rPr>
          <w:rFonts w:eastAsia="Times New Roman"/>
          <w:b/>
          <w:color w:val="000000"/>
          <w:u w:val="single"/>
        </w:rPr>
        <w:tab/>
      </w:r>
      <w:r w:rsidRPr="00B11E7A">
        <w:rPr>
          <w:rFonts w:eastAsia="Times New Roman"/>
          <w:b/>
          <w:color w:val="000000"/>
          <w:u w:val="single"/>
        </w:rPr>
        <w:tab/>
      </w:r>
      <w:r w:rsidRPr="00B11E7A">
        <w:rPr>
          <w:rFonts w:eastAsia="Times New Roman"/>
          <w:b/>
          <w:color w:val="000000"/>
          <w:u w:val="single"/>
        </w:rPr>
        <w:tab/>
      </w:r>
      <w:r w:rsidRPr="00B11E7A">
        <w:rPr>
          <w:rFonts w:eastAsia="Times New Roman"/>
          <w:b/>
          <w:color w:val="000000"/>
          <w:u w:val="single"/>
        </w:rPr>
        <w:tab/>
      </w:r>
      <w:r w:rsidRPr="00B11E7A">
        <w:rPr>
          <w:rFonts w:eastAsia="Times New Roman"/>
          <w:b/>
          <w:color w:val="000000"/>
          <w:u w:val="single"/>
        </w:rPr>
        <w:tab/>
      </w:r>
      <w:r w:rsidRPr="00B11E7A">
        <w:rPr>
          <w:rFonts w:eastAsia="Times New Roman"/>
          <w:b/>
          <w:color w:val="000000"/>
          <w:u w:val="single"/>
        </w:rPr>
        <w:tab/>
      </w:r>
      <w:r w:rsidRPr="00B11E7A">
        <w:rPr>
          <w:rFonts w:eastAsia="Times New Roman"/>
          <w:b/>
          <w:color w:val="000000"/>
          <w:u w:val="single"/>
        </w:rPr>
        <w:tab/>
      </w:r>
      <w:r w:rsidRPr="00B11E7A">
        <w:rPr>
          <w:rFonts w:eastAsia="Times New Roman"/>
          <w:b/>
          <w:color w:val="000000"/>
          <w:u w:val="single"/>
        </w:rPr>
        <w:tab/>
      </w:r>
      <w:r w:rsidRPr="00B11E7A">
        <w:rPr>
          <w:rFonts w:eastAsia="Times New Roman"/>
          <w:b/>
          <w:color w:val="000000"/>
          <w:u w:val="single"/>
        </w:rPr>
        <w:tab/>
      </w:r>
      <w:r w:rsidRPr="00B11E7A">
        <w:rPr>
          <w:rFonts w:eastAsia="Times New Roman"/>
          <w:b/>
          <w:color w:val="000000"/>
          <w:u w:val="single"/>
        </w:rPr>
        <w:tab/>
      </w:r>
      <w:r w:rsidRPr="00B11E7A">
        <w:rPr>
          <w:rFonts w:eastAsia="Times New Roman"/>
          <w:b/>
          <w:color w:val="000000"/>
          <w:u w:val="single"/>
        </w:rPr>
        <w:tab/>
      </w:r>
    </w:p>
    <w:p w:rsidR="00B11E7A" w:rsidRDefault="00B11E7A" w:rsidP="00B11E7A">
      <w:pPr>
        <w:ind w:left="1440" w:hanging="1440"/>
      </w:pPr>
    </w:p>
    <w:p w:rsidR="00B11E7A" w:rsidRDefault="001419F4" w:rsidP="00CC1F73">
      <w:pPr>
        <w:jc w:val="both"/>
      </w:pPr>
      <w:r>
        <w:tab/>
      </w:r>
      <w:r w:rsidR="00B11E7A">
        <w:t xml:space="preserve">The </w:t>
      </w:r>
      <w:r w:rsidR="006427AF">
        <w:t>Town of Canaan-Falls Village (“Canaan”) has asked me to</w:t>
      </w:r>
      <w:r w:rsidR="00B11E7A">
        <w:t xml:space="preserve"> review</w:t>
      </w:r>
      <w:r w:rsidR="006427AF">
        <w:t xml:space="preserve"> a draft of</w:t>
      </w:r>
      <w:r w:rsidR="00B11E7A">
        <w:t xml:space="preserve"> the proposed </w:t>
      </w:r>
      <w:r w:rsidR="00CC1F73">
        <w:t>j</w:t>
      </w:r>
      <w:r w:rsidR="00B11E7A">
        <w:t xml:space="preserve">oint </w:t>
      </w:r>
      <w:r w:rsidR="00CC1F73">
        <w:t>a</w:t>
      </w:r>
      <w:r w:rsidR="00B11E7A">
        <w:t xml:space="preserve">greement </w:t>
      </w:r>
      <w:r w:rsidR="00CC1F73">
        <w:t>for</w:t>
      </w:r>
      <w:r w:rsidR="00B11E7A">
        <w:t xml:space="preserve"> the </w:t>
      </w:r>
      <w:r w:rsidR="00CC1F73">
        <w:t>e</w:t>
      </w:r>
      <w:r w:rsidR="00B11E7A">
        <w:t xml:space="preserve">mployment </w:t>
      </w:r>
      <w:r w:rsidR="006427AF">
        <w:t xml:space="preserve">of </w:t>
      </w:r>
      <w:r w:rsidR="00CC1F73">
        <w:t xml:space="preserve">(“Agreement”) </w:t>
      </w:r>
      <w:r w:rsidR="00B11E7A">
        <w:t>a Superintendent of Schools</w:t>
      </w:r>
      <w:r w:rsidR="00CC1F73">
        <w:t xml:space="preserve"> (“Superintendent”) presented by the Board </w:t>
      </w:r>
      <w:r w:rsidR="00413EAC">
        <w:t xml:space="preserve">of Education </w:t>
      </w:r>
      <w:r w:rsidR="00CC1F73">
        <w:t xml:space="preserve">for Regional School District No. 1 (“Region 1”) and </w:t>
      </w:r>
      <w:r w:rsidR="006427AF">
        <w:t>suggest to the</w:t>
      </w:r>
      <w:r w:rsidR="00CC1F73">
        <w:t xml:space="preserve"> </w:t>
      </w:r>
      <w:r w:rsidR="006427AF">
        <w:t>Boards, based on my discussions with Canaan officials</w:t>
      </w:r>
      <w:r w:rsidR="00CC1F73">
        <w:t xml:space="preserve"> </w:t>
      </w:r>
      <w:r w:rsidR="006427AF">
        <w:t xml:space="preserve">and my legal analysis of the Agreement, </w:t>
      </w:r>
      <w:r w:rsidR="00CC1F73">
        <w:t xml:space="preserve">modifications that would enhance the acceptability and legality of the Agreement. </w:t>
      </w:r>
      <w:r w:rsidR="00413EAC">
        <w:t xml:space="preserve"> </w:t>
      </w:r>
      <w:r w:rsidR="00CC1F73">
        <w:t xml:space="preserve">These modifications are addressed for your consideration in the attached revised Agreement (“Revision”).  </w:t>
      </w:r>
      <w:r w:rsidR="006427AF">
        <w:t>My</w:t>
      </w:r>
      <w:r w:rsidR="00CD76C8">
        <w:t xml:space="preserve"> review of the Agreement identified legal and practical issues which the Revision is intended to correct.  While the suggestions </w:t>
      </w:r>
      <w:r w:rsidR="00C35488">
        <w:t xml:space="preserve">contained in the Revision </w:t>
      </w:r>
      <w:r w:rsidR="00CD76C8">
        <w:t xml:space="preserve">are certainly open to discussion, it is </w:t>
      </w:r>
      <w:r w:rsidR="006427AF">
        <w:t>my</w:t>
      </w:r>
      <w:r w:rsidR="00CD76C8">
        <w:t xml:space="preserve"> opinion that the Agreement, as presented, is not </w:t>
      </w:r>
      <w:r w:rsidR="00C35488">
        <w:t xml:space="preserve">totally </w:t>
      </w:r>
      <w:r w:rsidR="00CD76C8">
        <w:t xml:space="preserve">legally defensible and, therefore, must be modified to some extent.  </w:t>
      </w:r>
      <w:r w:rsidR="00CC1F73">
        <w:t xml:space="preserve">The purpose of this </w:t>
      </w:r>
      <w:r w:rsidR="00413EAC">
        <w:t>M</w:t>
      </w:r>
      <w:r w:rsidR="00CC1F73">
        <w:t>emorandum is to express</w:t>
      </w:r>
      <w:r w:rsidR="00CD76C8">
        <w:t>,</w:t>
      </w:r>
      <w:r w:rsidR="00CC1F73">
        <w:t xml:space="preserve"> in general terms</w:t>
      </w:r>
      <w:r w:rsidR="00CD76C8">
        <w:t>,</w:t>
      </w:r>
      <w:r w:rsidR="00CC1F73">
        <w:t xml:space="preserve"> the reasons that </w:t>
      </w:r>
      <w:r w:rsidR="00C35488">
        <w:t>I found</w:t>
      </w:r>
      <w:r w:rsidR="00CC1F73">
        <w:t xml:space="preserve"> the Agreement should be modified.</w:t>
      </w:r>
    </w:p>
    <w:p w:rsidR="00CC1F73" w:rsidRDefault="00CC1F73" w:rsidP="00CC1F73">
      <w:pPr>
        <w:jc w:val="both"/>
      </w:pPr>
    </w:p>
    <w:p w:rsidR="00CC1F73" w:rsidRDefault="001419F4" w:rsidP="00CC1F73">
      <w:pPr>
        <w:jc w:val="both"/>
      </w:pPr>
      <w:r>
        <w:tab/>
        <w:t>First, the statutory authority for the Agreement derives from Section 10-</w:t>
      </w:r>
      <w:proofErr w:type="spellStart"/>
      <w:r>
        <w:t>157a</w:t>
      </w:r>
      <w:proofErr w:type="spellEnd"/>
      <w:r>
        <w:t xml:space="preserve"> of the Connecticut General. Statutes</w:t>
      </w:r>
      <w:r w:rsidR="00A702E5">
        <w:t xml:space="preserve"> (“Statute”)</w:t>
      </w:r>
      <w:r>
        <w:t xml:space="preserve">.  </w:t>
      </w:r>
      <w:r w:rsidR="00A702E5">
        <w:t>The Statute</w:t>
      </w:r>
      <w:r>
        <w:t xml:space="preserve"> requires that the following provisions be addressed in any joint employment agreement under the statute:</w:t>
      </w:r>
    </w:p>
    <w:p w:rsidR="001419F4" w:rsidRDefault="001419F4" w:rsidP="00CC1F73">
      <w:pPr>
        <w:jc w:val="both"/>
      </w:pPr>
    </w:p>
    <w:p w:rsidR="001419F4" w:rsidRDefault="001419F4" w:rsidP="001419F4">
      <w:pPr>
        <w:pStyle w:val="ListParagraph"/>
        <w:numPr>
          <w:ilvl w:val="0"/>
          <w:numId w:val="1"/>
        </w:numPr>
        <w:jc w:val="both"/>
      </w:pPr>
      <w:r>
        <w:t>Term of the Superintendent’s office;</w:t>
      </w:r>
    </w:p>
    <w:p w:rsidR="001419F4" w:rsidRDefault="001419F4" w:rsidP="001419F4">
      <w:pPr>
        <w:pStyle w:val="ListParagraph"/>
        <w:numPr>
          <w:ilvl w:val="0"/>
          <w:numId w:val="1"/>
        </w:numPr>
        <w:jc w:val="both"/>
      </w:pPr>
      <w:r>
        <w:t>Proportionate share and limits of authorized expenditures for the Superintendent’s salary and other necessary expenses;</w:t>
      </w:r>
    </w:p>
    <w:p w:rsidR="001419F4" w:rsidRDefault="001419F4" w:rsidP="001419F4">
      <w:pPr>
        <w:pStyle w:val="ListParagraph"/>
        <w:numPr>
          <w:ilvl w:val="0"/>
          <w:numId w:val="1"/>
        </w:numPr>
        <w:jc w:val="both"/>
      </w:pPr>
      <w:r>
        <w:t>Evaluation of the Superintendent;</w:t>
      </w:r>
    </w:p>
    <w:p w:rsidR="001419F4" w:rsidRDefault="001419F4" w:rsidP="001419F4">
      <w:pPr>
        <w:pStyle w:val="ListParagraph"/>
        <w:numPr>
          <w:ilvl w:val="0"/>
          <w:numId w:val="1"/>
        </w:numPr>
        <w:jc w:val="both"/>
      </w:pPr>
      <w:r>
        <w:t>Duties of any committee established to administer the joint agreement;</w:t>
      </w:r>
    </w:p>
    <w:p w:rsidR="001419F4" w:rsidRDefault="001419F4" w:rsidP="001419F4">
      <w:pPr>
        <w:pStyle w:val="ListParagraph"/>
        <w:numPr>
          <w:ilvl w:val="0"/>
          <w:numId w:val="1"/>
        </w:numPr>
        <w:jc w:val="both"/>
      </w:pPr>
      <w:r>
        <w:t>Membership of the committee established to administer the joint agreement;</w:t>
      </w:r>
    </w:p>
    <w:p w:rsidR="001419F4" w:rsidRDefault="001419F4" w:rsidP="001419F4">
      <w:pPr>
        <w:pStyle w:val="ListParagraph"/>
        <w:numPr>
          <w:ilvl w:val="0"/>
          <w:numId w:val="1"/>
        </w:numPr>
        <w:jc w:val="both"/>
      </w:pPr>
      <w:r>
        <w:t>Voting requirements for actions of the committee established to administer the joint agreement; and</w:t>
      </w:r>
    </w:p>
    <w:p w:rsidR="001419F4" w:rsidRDefault="001419F4" w:rsidP="001419F4">
      <w:pPr>
        <w:pStyle w:val="ListParagraph"/>
        <w:numPr>
          <w:ilvl w:val="0"/>
          <w:numId w:val="1"/>
        </w:numPr>
        <w:jc w:val="both"/>
      </w:pPr>
      <w:r>
        <w:t>Provisions for termination of the joint agreement.</w:t>
      </w:r>
    </w:p>
    <w:p w:rsidR="001419F4" w:rsidRDefault="001419F4" w:rsidP="001419F4">
      <w:pPr>
        <w:pStyle w:val="ListParagraph"/>
        <w:ind w:left="0"/>
        <w:jc w:val="both"/>
      </w:pPr>
    </w:p>
    <w:p w:rsidR="001419F4" w:rsidRDefault="00CD76C8" w:rsidP="001419F4">
      <w:pPr>
        <w:pStyle w:val="ListParagraph"/>
        <w:ind w:left="0"/>
        <w:jc w:val="both"/>
      </w:pPr>
      <w:r>
        <w:t xml:space="preserve">While some of the modifications </w:t>
      </w:r>
      <w:r w:rsidR="00C35488">
        <w:t xml:space="preserve">I have </w:t>
      </w:r>
      <w:r>
        <w:t xml:space="preserve">proposed are intended to more closely align the Agreement with the </w:t>
      </w:r>
      <w:r w:rsidR="00A702E5">
        <w:t>S</w:t>
      </w:r>
      <w:r>
        <w:t>tatute, there can be no argument that the Agreement does not in any way address the issue of termination of the Agreement</w:t>
      </w:r>
      <w:r w:rsidR="00AB210D">
        <w:t>; something distinct from withdrawal from the Agreement, with withdrawal rights being specifically provided in the Statute</w:t>
      </w:r>
      <w:r>
        <w:t xml:space="preserve">. </w:t>
      </w:r>
      <w:r w:rsidR="00413EAC">
        <w:t xml:space="preserve"> </w:t>
      </w:r>
      <w:r>
        <w:t>As such, some additional provisions must be provided</w:t>
      </w:r>
      <w:r w:rsidR="00A702E5">
        <w:t xml:space="preserve"> to ensure that all seven (7) of the required provisions of the Statute are addressed</w:t>
      </w:r>
      <w:r>
        <w:t>.</w:t>
      </w:r>
    </w:p>
    <w:p w:rsidR="00CD76C8" w:rsidRDefault="00CD76C8" w:rsidP="001419F4">
      <w:pPr>
        <w:pStyle w:val="ListParagraph"/>
        <w:ind w:left="0"/>
        <w:jc w:val="both"/>
      </w:pPr>
    </w:p>
    <w:p w:rsidR="00CD76C8" w:rsidRDefault="00CD76C8" w:rsidP="001419F4">
      <w:pPr>
        <w:pStyle w:val="ListParagraph"/>
        <w:ind w:left="0"/>
        <w:jc w:val="both"/>
      </w:pPr>
      <w:r>
        <w:lastRenderedPageBreak/>
        <w:t>Second, the</w:t>
      </w:r>
      <w:r w:rsidR="00A702E5">
        <w:t xml:space="preserve"> Statute provides </w:t>
      </w:r>
      <w:r w:rsidR="00413EAC">
        <w:t>that</w:t>
      </w:r>
      <w:r w:rsidR="00A702E5">
        <w:t xml:space="preserve"> certain activities of the </w:t>
      </w:r>
      <w:r w:rsidR="00413EAC">
        <w:t>A</w:t>
      </w:r>
      <w:r w:rsidR="00A702E5">
        <w:t xml:space="preserve">greement </w:t>
      </w:r>
      <w:r w:rsidR="00413EAC">
        <w:t xml:space="preserve">may </w:t>
      </w:r>
      <w:r w:rsidR="00A702E5">
        <w:t xml:space="preserve">be administered by a committee. </w:t>
      </w:r>
      <w:r w:rsidR="00413EAC">
        <w:t xml:space="preserve"> </w:t>
      </w:r>
      <w:r w:rsidR="00A702E5">
        <w:t>The parties currently have a</w:t>
      </w:r>
      <w:r w:rsidR="00AB210D">
        <w:t>n established</w:t>
      </w:r>
      <w:r w:rsidR="00A702E5">
        <w:t xml:space="preserve"> committee, the ABC Committee, </w:t>
      </w:r>
      <w:r w:rsidR="00AB210D">
        <w:t>which</w:t>
      </w:r>
      <w:r w:rsidR="00A702E5">
        <w:t xml:space="preserve"> has other duties within the overall region. </w:t>
      </w:r>
      <w:r w:rsidR="00AB210D">
        <w:t xml:space="preserve"> </w:t>
      </w:r>
      <w:r w:rsidR="00A702E5">
        <w:t xml:space="preserve">It seems efficient that </w:t>
      </w:r>
      <w:r w:rsidR="00B53690">
        <w:t>the ABC Committee</w:t>
      </w:r>
      <w:r w:rsidR="00A702E5">
        <w:t xml:space="preserve"> be identified within </w:t>
      </w:r>
      <w:r w:rsidR="00B53690">
        <w:t xml:space="preserve">any joint </w:t>
      </w:r>
      <w:r w:rsidR="00C35488">
        <w:t xml:space="preserve">employment </w:t>
      </w:r>
      <w:r w:rsidR="00B53690">
        <w:t>agreement</w:t>
      </w:r>
      <w:r w:rsidR="00A702E5">
        <w:t xml:space="preserve"> as having duties with regard to the employment and evaluation of the Superintendent, but that, for the purposes of the </w:t>
      </w:r>
      <w:r w:rsidR="00C35488">
        <w:t>A</w:t>
      </w:r>
      <w:r w:rsidR="00A702E5">
        <w:t xml:space="preserve">greement, the </w:t>
      </w:r>
      <w:r w:rsidR="00C35488">
        <w:t>ABC C</w:t>
      </w:r>
      <w:r w:rsidR="00A702E5">
        <w:t>ommittee’s duty should be specifically delineated.</w:t>
      </w:r>
    </w:p>
    <w:p w:rsidR="00A702E5" w:rsidRDefault="00A702E5" w:rsidP="001419F4">
      <w:pPr>
        <w:pStyle w:val="ListParagraph"/>
        <w:ind w:left="0"/>
        <w:jc w:val="both"/>
      </w:pPr>
    </w:p>
    <w:p w:rsidR="00A702E5" w:rsidRDefault="00A702E5" w:rsidP="001419F4">
      <w:pPr>
        <w:pStyle w:val="ListParagraph"/>
        <w:ind w:left="0"/>
        <w:jc w:val="both"/>
      </w:pPr>
      <w:r>
        <w:t xml:space="preserve">Third, for the purposes of this </w:t>
      </w:r>
      <w:r w:rsidR="00C35488">
        <w:t>A</w:t>
      </w:r>
      <w:r>
        <w:t xml:space="preserve">greement, </w:t>
      </w:r>
      <w:r w:rsidR="00C35488">
        <w:t>I</w:t>
      </w:r>
      <w:r>
        <w:t xml:space="preserve"> feel </w:t>
      </w:r>
      <w:r w:rsidR="00C35488">
        <w:t xml:space="preserve">it </w:t>
      </w:r>
      <w:r>
        <w:t>is important to indicate that the ABC Committee is</w:t>
      </w:r>
      <w:r w:rsidR="003666CA">
        <w:t xml:space="preserve"> an advisory group, with only administrative not legislative authority, because such additional authority would be in violation of both Connecticut statutes and the United States Constitution.</w:t>
      </w:r>
    </w:p>
    <w:p w:rsidR="003666CA" w:rsidRDefault="003666CA" w:rsidP="001419F4">
      <w:pPr>
        <w:pStyle w:val="ListParagraph"/>
        <w:ind w:left="0"/>
        <w:jc w:val="both"/>
      </w:pPr>
    </w:p>
    <w:p w:rsidR="003666CA" w:rsidRDefault="003666CA" w:rsidP="001419F4">
      <w:pPr>
        <w:pStyle w:val="ListParagraph"/>
        <w:ind w:left="0"/>
        <w:jc w:val="both"/>
      </w:pPr>
      <w:r>
        <w:t xml:space="preserve">Fourth, there are several “super majority” votes indicated within the Agreement, which are designated as two thirds votes. </w:t>
      </w:r>
      <w:r w:rsidR="00B53690">
        <w:t xml:space="preserve"> </w:t>
      </w:r>
      <w:r>
        <w:t xml:space="preserve">Given the makeup of the general region, </w:t>
      </w:r>
      <w:r w:rsidRPr="003666CA">
        <w:rPr>
          <w:i/>
        </w:rPr>
        <w:t>i.e</w:t>
      </w:r>
      <w:r>
        <w:t xml:space="preserve">., seven entities, a two thirds vote would result in a fractional number that could be interpreted as either a simple majority, 4 of 7, or a super majority, 5 of 7, and leaves open the question of whether it is a majority of the </w:t>
      </w:r>
      <w:r w:rsidR="00C35488">
        <w:t>B</w:t>
      </w:r>
      <w:r>
        <w:t xml:space="preserve">oards or a majority of the representatives of the </w:t>
      </w:r>
      <w:r w:rsidR="00C35488">
        <w:t>B</w:t>
      </w:r>
      <w:r>
        <w:t xml:space="preserve">oards </w:t>
      </w:r>
      <w:r w:rsidR="00C35488">
        <w:t>present and voting</w:t>
      </w:r>
      <w:r>
        <w:t xml:space="preserve"> at the meeting.</w:t>
      </w:r>
      <w:r w:rsidR="00C35488">
        <w:t xml:space="preserve"> </w:t>
      </w:r>
      <w:r>
        <w:t xml:space="preserve"> By designat</w:t>
      </w:r>
      <w:r w:rsidR="00B53690">
        <w:t>ing</w:t>
      </w:r>
      <w:r>
        <w:t xml:space="preserve"> a specific number of </w:t>
      </w:r>
      <w:r w:rsidR="00C35488">
        <w:t>the B</w:t>
      </w:r>
      <w:r>
        <w:t>oards, the Revision intends to eliminate this uncertainty.</w:t>
      </w:r>
    </w:p>
    <w:p w:rsidR="003666CA" w:rsidRDefault="003666CA" w:rsidP="001419F4">
      <w:pPr>
        <w:pStyle w:val="ListParagraph"/>
        <w:ind w:left="0"/>
        <w:jc w:val="both"/>
      </w:pPr>
    </w:p>
    <w:p w:rsidR="003666CA" w:rsidRDefault="003666CA" w:rsidP="001419F4">
      <w:pPr>
        <w:pStyle w:val="ListParagraph"/>
        <w:ind w:left="0"/>
        <w:jc w:val="both"/>
      </w:pPr>
      <w:r>
        <w:t xml:space="preserve">Fifth, </w:t>
      </w:r>
      <w:r w:rsidR="00C35488">
        <w:t>I can see</w:t>
      </w:r>
      <w:r w:rsidR="00B83E3E">
        <w:t xml:space="preserve"> no reason to distinguish the expenses for the Superintendent’s contract from any other expenditure that is shared by the </w:t>
      </w:r>
      <w:r w:rsidR="00C35488">
        <w:t>B</w:t>
      </w:r>
      <w:r w:rsidR="00B83E3E">
        <w:t xml:space="preserve">oards in the region. </w:t>
      </w:r>
      <w:r w:rsidR="00C35488">
        <w:t xml:space="preserve"> </w:t>
      </w:r>
      <w:r w:rsidR="00B83E3E">
        <w:t xml:space="preserve">In fact, </w:t>
      </w:r>
      <w:r w:rsidR="00C35488">
        <w:t>there is a legal argument that</w:t>
      </w:r>
      <w:r w:rsidR="00B83E3E">
        <w:t xml:space="preserve"> the variance from the proportional attendance in the schools of the district</w:t>
      </w:r>
      <w:r w:rsidR="00B53690">
        <w:t>s</w:t>
      </w:r>
      <w:r w:rsidR="00B83E3E">
        <w:t xml:space="preserve"> could run afoul of constitutional limitations identified by the United States Supreme Court. As such, it </w:t>
      </w:r>
      <w:r w:rsidR="00C35488">
        <w:t>would appear to be</w:t>
      </w:r>
      <w:r w:rsidR="00B83E3E">
        <w:t xml:space="preserve"> more appropriate to maintain the traditional proportionate funding of this expense.</w:t>
      </w:r>
    </w:p>
    <w:p w:rsidR="00B83E3E" w:rsidRDefault="00B83E3E" w:rsidP="001419F4">
      <w:pPr>
        <w:pStyle w:val="ListParagraph"/>
        <w:ind w:left="0"/>
        <w:jc w:val="both"/>
      </w:pPr>
    </w:p>
    <w:p w:rsidR="00B83E3E" w:rsidRDefault="00B83E3E" w:rsidP="001419F4">
      <w:pPr>
        <w:pStyle w:val="ListParagraph"/>
        <w:ind w:left="0"/>
        <w:jc w:val="both"/>
      </w:pPr>
      <w:r>
        <w:t>Finally, there are a few general considerations that are reflected in the Revision. These considerations are:  1.  there should be consistent reference to activities of the total seven (7) boards in the region, as opposed to the six (6) local boards;  2.  there are some inconsistencies in the Agreement regarding language concerning who selects the Superintendent and the specific procedures for renewal and termination of the Superintendent</w:t>
      </w:r>
      <w:r w:rsidR="006F73D0">
        <w:t xml:space="preserve">; </w:t>
      </w:r>
      <w:r>
        <w:t xml:space="preserve"> </w:t>
      </w:r>
      <w:r w:rsidR="006F73D0">
        <w:t xml:space="preserve">3.  </w:t>
      </w:r>
      <w:r>
        <w:t>there should be a consolidation of subject matters</w:t>
      </w:r>
      <w:r w:rsidR="006F73D0">
        <w:t xml:space="preserve"> to eliminate having to search the document for provisions that relate to the same topic; and, 4</w:t>
      </w:r>
      <w:r>
        <w:t>.</w:t>
      </w:r>
      <w:r w:rsidR="006F73D0">
        <w:t xml:space="preserve">  </w:t>
      </w:r>
      <w:r w:rsidR="00B53690">
        <w:t>t</w:t>
      </w:r>
      <w:r w:rsidR="006F73D0">
        <w:t>here should be a</w:t>
      </w:r>
      <w:r w:rsidR="007D0C6B">
        <w:t>n administrative</w:t>
      </w:r>
      <w:r w:rsidR="006F73D0">
        <w:t xml:space="preserve"> provision for the payment of salary and health insurance benefits to the Superintendent, given that there are seven (7) different entities providing such benefits.</w:t>
      </w:r>
    </w:p>
    <w:p w:rsidR="00CD76C8" w:rsidRDefault="00CD76C8" w:rsidP="001419F4">
      <w:pPr>
        <w:pStyle w:val="ListParagraph"/>
        <w:ind w:left="0"/>
        <w:jc w:val="both"/>
      </w:pPr>
    </w:p>
    <w:p w:rsidR="00CD76C8" w:rsidRPr="00B11E7A" w:rsidRDefault="006F73D0" w:rsidP="001419F4">
      <w:pPr>
        <w:pStyle w:val="ListParagraph"/>
        <w:ind w:left="0"/>
        <w:jc w:val="both"/>
      </w:pPr>
      <w:r>
        <w:t>I</w:t>
      </w:r>
      <w:r w:rsidR="00B53690">
        <w:t>t</w:t>
      </w:r>
      <w:r>
        <w:t xml:space="preserve"> is </w:t>
      </w:r>
      <w:r w:rsidR="007D0C6B">
        <w:t>my opinion</w:t>
      </w:r>
      <w:r>
        <w:t xml:space="preserve"> that these issues are addressed in the Revision and, with minor modifications, </w:t>
      </w:r>
      <w:r w:rsidR="007D0C6B">
        <w:t xml:space="preserve">the Revision </w:t>
      </w:r>
      <w:r>
        <w:t xml:space="preserve">can result in a mutually agreeable process for the joint employment of a Superintendent. </w:t>
      </w:r>
    </w:p>
    <w:sectPr w:rsidR="00CD76C8" w:rsidRPr="00B11E7A" w:rsidSect="00B74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E8" w:rsidRDefault="003E0FE8" w:rsidP="00413EAC">
      <w:r>
        <w:separator/>
      </w:r>
    </w:p>
  </w:endnote>
  <w:endnote w:type="continuationSeparator" w:id="0">
    <w:p w:rsidR="003E0FE8" w:rsidRDefault="003E0FE8" w:rsidP="0041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4B" w:rsidRDefault="007852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2"/>
      </w:rPr>
      <w:id w:val="1675766772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22"/>
          </w:rPr>
          <w:id w:val="1882511294"/>
          <w:docPartObj>
            <w:docPartGallery w:val="Page Numbers (Top of Page)"/>
            <w:docPartUnique/>
          </w:docPartObj>
        </w:sdtPr>
        <w:sdtEndPr/>
        <w:sdtContent>
          <w:p w:rsidR="00413EAC" w:rsidRDefault="00413EAC" w:rsidP="00413EAC">
            <w:pPr>
              <w:pStyle w:val="Footer"/>
              <w:jc w:val="center"/>
              <w:rPr>
                <w:b/>
                <w:sz w:val="22"/>
              </w:rPr>
            </w:pPr>
          </w:p>
          <w:p w:rsidR="00413EAC" w:rsidRPr="00413EAC" w:rsidRDefault="00413EAC" w:rsidP="00413EAC">
            <w:pPr>
              <w:pStyle w:val="Footer"/>
              <w:jc w:val="center"/>
              <w:rPr>
                <w:b/>
                <w:sz w:val="22"/>
              </w:rPr>
            </w:pPr>
            <w:r w:rsidRPr="00413EAC">
              <w:rPr>
                <w:b/>
                <w:sz w:val="22"/>
              </w:rPr>
              <w:t xml:space="preserve">Page </w:t>
            </w:r>
            <w:r w:rsidRPr="00413EAC">
              <w:rPr>
                <w:b/>
                <w:bCs/>
                <w:sz w:val="22"/>
              </w:rPr>
              <w:fldChar w:fldCharType="begin"/>
            </w:r>
            <w:r w:rsidRPr="00413EAC">
              <w:rPr>
                <w:b/>
                <w:bCs/>
                <w:sz w:val="22"/>
              </w:rPr>
              <w:instrText xml:space="preserve"> PAGE </w:instrText>
            </w:r>
            <w:r w:rsidRPr="00413EAC">
              <w:rPr>
                <w:b/>
                <w:bCs/>
                <w:sz w:val="22"/>
              </w:rPr>
              <w:fldChar w:fldCharType="separate"/>
            </w:r>
            <w:r w:rsidR="0078524B">
              <w:rPr>
                <w:b/>
                <w:bCs/>
                <w:noProof/>
                <w:sz w:val="22"/>
              </w:rPr>
              <w:t>2</w:t>
            </w:r>
            <w:r w:rsidRPr="00413EAC">
              <w:rPr>
                <w:b/>
                <w:bCs/>
                <w:sz w:val="22"/>
              </w:rPr>
              <w:fldChar w:fldCharType="end"/>
            </w:r>
            <w:r w:rsidRPr="00413EAC">
              <w:rPr>
                <w:b/>
                <w:sz w:val="22"/>
              </w:rPr>
              <w:t xml:space="preserve"> of </w:t>
            </w:r>
            <w:r w:rsidRPr="00413EAC">
              <w:rPr>
                <w:b/>
                <w:bCs/>
                <w:sz w:val="22"/>
              </w:rPr>
              <w:fldChar w:fldCharType="begin"/>
            </w:r>
            <w:r w:rsidRPr="00413EAC">
              <w:rPr>
                <w:b/>
                <w:bCs/>
                <w:sz w:val="22"/>
              </w:rPr>
              <w:instrText xml:space="preserve"> NUMPAGES  </w:instrText>
            </w:r>
            <w:r w:rsidRPr="00413EAC">
              <w:rPr>
                <w:b/>
                <w:bCs/>
                <w:sz w:val="22"/>
              </w:rPr>
              <w:fldChar w:fldCharType="separate"/>
            </w:r>
            <w:r w:rsidR="0078524B">
              <w:rPr>
                <w:b/>
                <w:bCs/>
                <w:noProof/>
                <w:sz w:val="22"/>
              </w:rPr>
              <w:t>2</w:t>
            </w:r>
            <w:r w:rsidRPr="00413EAC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2"/>
      </w:rPr>
      <w:id w:val="-639881365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bookmarkStart w:id="0" w:name="_GoBack" w:displacedByCustomXml="prev"/>
          <w:bookmarkEnd w:id="0" w:displacedByCustomXml="prev"/>
          <w:p w:rsidR="00413EAC" w:rsidRDefault="00413EAC">
            <w:pPr>
              <w:pStyle w:val="Footer"/>
              <w:jc w:val="center"/>
              <w:rPr>
                <w:b/>
                <w:sz w:val="22"/>
              </w:rPr>
            </w:pPr>
          </w:p>
          <w:p w:rsidR="00413EAC" w:rsidRPr="00413EAC" w:rsidRDefault="00413EAC">
            <w:pPr>
              <w:pStyle w:val="Footer"/>
              <w:jc w:val="center"/>
              <w:rPr>
                <w:b/>
                <w:sz w:val="22"/>
              </w:rPr>
            </w:pPr>
            <w:r w:rsidRPr="00413EAC">
              <w:rPr>
                <w:b/>
                <w:sz w:val="22"/>
              </w:rPr>
              <w:t xml:space="preserve">Page </w:t>
            </w:r>
            <w:r w:rsidRPr="00413EAC">
              <w:rPr>
                <w:b/>
                <w:bCs/>
                <w:sz w:val="22"/>
              </w:rPr>
              <w:fldChar w:fldCharType="begin"/>
            </w:r>
            <w:r w:rsidRPr="00413EAC">
              <w:rPr>
                <w:b/>
                <w:bCs/>
                <w:sz w:val="22"/>
              </w:rPr>
              <w:instrText xml:space="preserve"> PAGE </w:instrText>
            </w:r>
            <w:r w:rsidRPr="00413EAC">
              <w:rPr>
                <w:b/>
                <w:bCs/>
                <w:sz w:val="22"/>
              </w:rPr>
              <w:fldChar w:fldCharType="separate"/>
            </w:r>
            <w:r w:rsidR="0078524B">
              <w:rPr>
                <w:b/>
                <w:bCs/>
                <w:noProof/>
                <w:sz w:val="22"/>
              </w:rPr>
              <w:t>1</w:t>
            </w:r>
            <w:r w:rsidRPr="00413EAC">
              <w:rPr>
                <w:b/>
                <w:bCs/>
                <w:sz w:val="22"/>
              </w:rPr>
              <w:fldChar w:fldCharType="end"/>
            </w:r>
            <w:r w:rsidRPr="00413EAC">
              <w:rPr>
                <w:b/>
                <w:sz w:val="22"/>
              </w:rPr>
              <w:t xml:space="preserve"> of </w:t>
            </w:r>
            <w:r w:rsidRPr="00413EAC">
              <w:rPr>
                <w:b/>
                <w:bCs/>
                <w:sz w:val="22"/>
              </w:rPr>
              <w:fldChar w:fldCharType="begin"/>
            </w:r>
            <w:r w:rsidRPr="00413EAC">
              <w:rPr>
                <w:b/>
                <w:bCs/>
                <w:sz w:val="22"/>
              </w:rPr>
              <w:instrText xml:space="preserve"> NUMPAGES  </w:instrText>
            </w:r>
            <w:r w:rsidRPr="00413EAC">
              <w:rPr>
                <w:b/>
                <w:bCs/>
                <w:sz w:val="22"/>
              </w:rPr>
              <w:fldChar w:fldCharType="separate"/>
            </w:r>
            <w:r w:rsidR="0078524B">
              <w:rPr>
                <w:b/>
                <w:bCs/>
                <w:noProof/>
                <w:sz w:val="22"/>
              </w:rPr>
              <w:t>2</w:t>
            </w:r>
            <w:r w:rsidRPr="00413EAC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E8" w:rsidRDefault="003E0FE8" w:rsidP="00413EAC">
      <w:r>
        <w:separator/>
      </w:r>
    </w:p>
  </w:footnote>
  <w:footnote w:type="continuationSeparator" w:id="0">
    <w:p w:rsidR="003E0FE8" w:rsidRDefault="003E0FE8" w:rsidP="00413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4B" w:rsidRDefault="007852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EAC" w:rsidRPr="00413EAC" w:rsidRDefault="00413EAC" w:rsidP="00413EAC">
    <w:pPr>
      <w:pStyle w:val="Header"/>
      <w:jc w:val="right"/>
      <w:rPr>
        <w:b/>
        <w:sz w:val="20"/>
        <w:szCs w:val="20"/>
      </w:rPr>
    </w:pPr>
    <w:r w:rsidRPr="00413EAC">
      <w:rPr>
        <w:b/>
        <w:sz w:val="20"/>
        <w:szCs w:val="20"/>
      </w:rPr>
      <w:t>Prefatory Memorandum</w:t>
    </w:r>
  </w:p>
  <w:p w:rsidR="00413EAC" w:rsidRPr="00413EAC" w:rsidRDefault="00413EAC" w:rsidP="00413EAC">
    <w:pPr>
      <w:pStyle w:val="Header"/>
      <w:jc w:val="right"/>
      <w:rPr>
        <w:b/>
        <w:sz w:val="20"/>
        <w:szCs w:val="20"/>
      </w:rPr>
    </w:pPr>
    <w:r w:rsidRPr="00413EAC">
      <w:rPr>
        <w:b/>
        <w:sz w:val="20"/>
        <w:szCs w:val="20"/>
      </w:rPr>
      <w:t>Superintendent’s Joint Employment Agreement</w:t>
    </w:r>
  </w:p>
  <w:p w:rsidR="00413EAC" w:rsidRDefault="00413EAC" w:rsidP="00413EAC">
    <w:pPr>
      <w:pStyle w:val="Header"/>
      <w:jc w:val="right"/>
      <w:rPr>
        <w:b/>
        <w:sz w:val="20"/>
        <w:szCs w:val="20"/>
      </w:rPr>
    </w:pPr>
    <w:r w:rsidRPr="00413EAC">
      <w:rPr>
        <w:b/>
        <w:sz w:val="20"/>
        <w:szCs w:val="20"/>
      </w:rPr>
      <w:t>Town of Canaan</w:t>
    </w:r>
    <w:r w:rsidR="00AB210D">
      <w:rPr>
        <w:b/>
        <w:sz w:val="20"/>
        <w:szCs w:val="20"/>
      </w:rPr>
      <w:t>-Falls Village</w:t>
    </w:r>
  </w:p>
  <w:p w:rsidR="00413EAC" w:rsidRDefault="0078524B" w:rsidP="00413EAC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March 26, 2015</w:t>
    </w:r>
  </w:p>
  <w:p w:rsidR="0078524B" w:rsidRPr="00413EAC" w:rsidRDefault="0078524B" w:rsidP="00413EAC">
    <w:pPr>
      <w:pStyle w:val="Header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EAC" w:rsidRDefault="00413EAC" w:rsidP="00413EAC">
    <w:pPr>
      <w:pStyle w:val="Header"/>
      <w:jc w:val="center"/>
      <w:rPr>
        <w:b/>
        <w:caps/>
        <w:sz w:val="28"/>
        <w:szCs w:val="28"/>
      </w:rPr>
    </w:pPr>
    <w:r w:rsidRPr="00413EAC">
      <w:rPr>
        <w:b/>
        <w:caps/>
        <w:sz w:val="28"/>
        <w:szCs w:val="28"/>
      </w:rPr>
      <w:t>Prefatory Memorandum</w:t>
    </w:r>
  </w:p>
  <w:p w:rsidR="00413EAC" w:rsidRPr="00413EAC" w:rsidRDefault="00413EAC" w:rsidP="00413EAC">
    <w:pPr>
      <w:pStyle w:val="Header"/>
      <w:jc w:val="center"/>
      <w:rPr>
        <w:b/>
        <w: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084A"/>
    <w:multiLevelType w:val="hybridMultilevel"/>
    <w:tmpl w:val="4A922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EC5B923-F170-4490-9A28-B232CF332F41}"/>
    <w:docVar w:name="dgnword-eventsink" w:val="120864560"/>
  </w:docVars>
  <w:rsids>
    <w:rsidRoot w:val="00B11E7A"/>
    <w:rsid w:val="001419F4"/>
    <w:rsid w:val="003666CA"/>
    <w:rsid w:val="003E0FE8"/>
    <w:rsid w:val="00413EAC"/>
    <w:rsid w:val="006427AF"/>
    <w:rsid w:val="006F73D0"/>
    <w:rsid w:val="0078524B"/>
    <w:rsid w:val="007D0C6B"/>
    <w:rsid w:val="00A702E5"/>
    <w:rsid w:val="00AA6903"/>
    <w:rsid w:val="00AB210D"/>
    <w:rsid w:val="00B11E7A"/>
    <w:rsid w:val="00B53690"/>
    <w:rsid w:val="00B746B0"/>
    <w:rsid w:val="00B83E3E"/>
    <w:rsid w:val="00C35488"/>
    <w:rsid w:val="00C5458F"/>
    <w:rsid w:val="00CC1F73"/>
    <w:rsid w:val="00CD76C8"/>
    <w:rsid w:val="00CE2110"/>
    <w:rsid w:val="00E42674"/>
    <w:rsid w:val="00FB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EAC"/>
  </w:style>
  <w:style w:type="paragraph" w:styleId="Footer">
    <w:name w:val="footer"/>
    <w:basedOn w:val="Normal"/>
    <w:link w:val="FooterChar"/>
    <w:uiPriority w:val="99"/>
    <w:unhideWhenUsed/>
    <w:rsid w:val="00413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EAC"/>
  </w:style>
  <w:style w:type="paragraph" w:styleId="Footer">
    <w:name w:val="footer"/>
    <w:basedOn w:val="Normal"/>
    <w:link w:val="FooterChar"/>
    <w:uiPriority w:val="99"/>
    <w:unhideWhenUsed/>
    <w:rsid w:val="00413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844</Words>
  <Characters>4614</Characters>
  <Application>Microsoft Office Word</Application>
  <DocSecurity>0</DocSecurity>
  <PresentationFormat/>
  <Lines>88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FRV - Supt Contract - Preface to Joint Agreement (00066278).DOCX</vt:lpstr>
    </vt:vector>
  </TitlesOfParts>
  <Company>Hewlett-Packard Company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FRV - Supt Contract - Preface to Joint Agreement (00066278).DOCX</dc:title>
  <dc:subject/>
  <dc:creator>Fred</dc:creator>
  <cp:keywords/>
  <dc:description/>
  <cp:lastModifiedBy>Frederick L. Dorsey</cp:lastModifiedBy>
  <cp:revision>7</cp:revision>
  <dcterms:created xsi:type="dcterms:W3CDTF">2015-03-21T21:11:00Z</dcterms:created>
  <dcterms:modified xsi:type="dcterms:W3CDTF">2015-03-25T19:50:00Z</dcterms:modified>
</cp:coreProperties>
</file>